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2023-2024-1主题产品图像设计实验室教学评价国设20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答题人次：13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92.31%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92.31%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92.31%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76.92%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23.08%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84.62%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92.31%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84.62%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84.62%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