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2022-2023-3设计史Luisa Chimenz 线上教学评价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答题人次：9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77.78%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66.67%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55.56%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44.44%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55.56%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88.89%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